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9812" w14:textId="77777777" w:rsidR="00AD036A" w:rsidRPr="00AD036A" w:rsidRDefault="00AD036A" w:rsidP="00AD036A">
      <w:pPr>
        <w:pBdr>
          <w:top w:val="nil"/>
          <w:left w:val="nil"/>
          <w:bottom w:val="nil"/>
          <w:right w:val="nil"/>
          <w:between w:val="nil"/>
        </w:pBdr>
        <w:jc w:val="center"/>
        <w:rPr>
          <w:rFonts w:ascii="Arial" w:eastAsia="Arial" w:hAnsi="Arial" w:cs="Arial"/>
          <w:b/>
        </w:rPr>
      </w:pPr>
      <w:r w:rsidRPr="00AD036A">
        <w:rPr>
          <w:rFonts w:ascii="Arial" w:eastAsia="Arial" w:hAnsi="Arial" w:cs="Arial"/>
          <w:b/>
        </w:rPr>
        <w:t>AUTORIDADES MUNICIPALES ANUNCIA A LOS GANADORES DE LAS BECAS TENPLE</w:t>
      </w:r>
    </w:p>
    <w:p w14:paraId="7E4EC37A"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2EAE1077"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
        </w:rPr>
        <w:t>Cancún, Q. R., a 03 de junio de 2025.-</w:t>
      </w:r>
      <w:r w:rsidRPr="00AD036A">
        <w:rPr>
          <w:rFonts w:ascii="Arial" w:eastAsia="Arial" w:hAnsi="Arial" w:cs="Arial"/>
          <w:bCs/>
        </w:rPr>
        <w:t xml:space="preserve"> Luego de un proceso de selección en el que participaron más de 500 jóvenes cancunenses, fueron anunciados las y los 24 seleccionados acreedores a la beca TENPLE, una institución académica en Madrid, España, con instalaciones de alto rendimiento y especializada en la formación de estudiantes que practican futbol soccer y basquetbol. </w:t>
      </w:r>
    </w:p>
    <w:p w14:paraId="66BA637E"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1787D6CE"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t xml:space="preserve">En el gimnasio </w:t>
      </w:r>
      <w:proofErr w:type="spellStart"/>
      <w:r w:rsidRPr="00AD036A">
        <w:rPr>
          <w:rFonts w:ascii="Arial" w:eastAsia="Arial" w:hAnsi="Arial" w:cs="Arial"/>
          <w:bCs/>
        </w:rPr>
        <w:t>Kuchil</w:t>
      </w:r>
      <w:proofErr w:type="spellEnd"/>
      <w:r w:rsidRPr="00AD036A">
        <w:rPr>
          <w:rFonts w:ascii="Arial" w:eastAsia="Arial" w:hAnsi="Arial" w:cs="Arial"/>
          <w:bCs/>
        </w:rPr>
        <w:t xml:space="preserve"> </w:t>
      </w:r>
      <w:proofErr w:type="spellStart"/>
      <w:r w:rsidRPr="00AD036A">
        <w:rPr>
          <w:rFonts w:ascii="Arial" w:eastAsia="Arial" w:hAnsi="Arial" w:cs="Arial"/>
          <w:bCs/>
        </w:rPr>
        <w:t>Baxal</w:t>
      </w:r>
      <w:proofErr w:type="spellEnd"/>
      <w:r w:rsidRPr="00AD036A">
        <w:rPr>
          <w:rFonts w:ascii="Arial" w:eastAsia="Arial" w:hAnsi="Arial" w:cs="Arial"/>
          <w:bCs/>
        </w:rPr>
        <w:t xml:space="preserve"> donde se dieron cita autoridades, aspirantes y padres de familia, la portadora de la representación de la </w:t>
      </w:r>
      <w:proofErr w:type="gramStart"/>
      <w:r w:rsidRPr="00AD036A">
        <w:rPr>
          <w:rFonts w:ascii="Arial" w:eastAsia="Arial" w:hAnsi="Arial" w:cs="Arial"/>
          <w:bCs/>
        </w:rPr>
        <w:t>Presidenta</w:t>
      </w:r>
      <w:proofErr w:type="gramEnd"/>
      <w:r w:rsidRPr="00AD036A">
        <w:rPr>
          <w:rFonts w:ascii="Arial" w:eastAsia="Arial" w:hAnsi="Arial" w:cs="Arial"/>
          <w:bCs/>
        </w:rPr>
        <w:t xml:space="preserve"> Municipal, Ana Paty Peralta; la regidora presidenta de la Comisión de Educación, Cultura y Deporte, Silvana Córdova Uicab, celebró que los deportistas hayan alcanzado su sueño, acompañados de sus familias, entrenadores y amistades que los apoyaron en todo momento para alcanzar esta oportunidad histórica. </w:t>
      </w:r>
    </w:p>
    <w:p w14:paraId="5148643E"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613A7C55"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t xml:space="preserve">“Ustedes realmente no están aquí por casualidad, están aquí porque se atrevieron, porque vinieron a la convocatoria, porque compitieron, se esforzaron, dieron lo mejor de sí y no se rindieron; porque soñaron con algo grande y demostraron su disciplina, su pasión y su entrega para alcanzar ese sueño. Así que muchísimas felicidades a cada una y cada uno de ustedes”, dijo. </w:t>
      </w:r>
    </w:p>
    <w:p w14:paraId="1BC0B29B"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4A90A319"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t xml:space="preserve">Asimismo, recordó que la gestión para concretar esta oportunidad se hizo desde la Secretaría Municipal de Turismo, en la Feria Internacional de Turismo (FITUR), además de las alianzas con diferentes empresas para hacer posible el viaje todo pagado con avión, hospedaje, alimento y capacitación con entrenadores expertos. </w:t>
      </w:r>
    </w:p>
    <w:p w14:paraId="29CDD82A"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58EA942E"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t xml:space="preserve">“Sepan que en Cancún hay talento y también hay un gobierno que los reconoce, los respalda y los impulsa. Lleven con orgullo el nombre de Cancún, la alegría de nuestra gente y la fuerza de una ciudad, su ciudad, que cree en ustedes, porque hoy más que nunca Cancún nos une en el deporte”, expresó. </w:t>
      </w:r>
    </w:p>
    <w:p w14:paraId="3A438925"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4BF12183"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t>A su vez, en representación de la gobernadora, Mara Lezama, el presidente de la Comisión del Deporte de Quintana Roo (CODEQ), Jacobo Arzate Hop, expresó que esto es la muestra del impulso que se ha hecho en Quintana Roo, ya que el objetivo es que chavas y chavos puedan cumplir sus sueños.</w:t>
      </w:r>
    </w:p>
    <w:p w14:paraId="7C9F8CF5"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0FEF8233"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t>“Aprovechen esta oportunidad, muchos deportistas de todas las edades esperamos este tren en nuestras vidas que hoy ustedes están a punto de tomar, aprovéchenlo con responsabilidad y en caso de que los resultados no sean positivos tómenlos como aprendizaje para ser mejores día a día”, dijo.</w:t>
      </w:r>
    </w:p>
    <w:p w14:paraId="7262A748"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4DB85D4E"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lastRenderedPageBreak/>
        <w:t>El secretario municipal de Turismo, Juan Pablo de Zulueta Razo, explicó que este es un convenio que se hizo por primera vez en el mundo, TENPLE una institución  académica deportiva de las cinco más prestigiosas del mundo, “no quiero dejar de mencionar el esfuerzo que hacen, por su disciplina, por el respeto que le tienen al deporte que los hace ser grandes todos los días”.</w:t>
      </w:r>
    </w:p>
    <w:p w14:paraId="34E065C2"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1FAC96F3" w14:textId="2858ACFE" w:rsidR="00AD036A" w:rsidRPr="00AD036A" w:rsidRDefault="00AD036A" w:rsidP="00AD036A">
      <w:pPr>
        <w:pBdr>
          <w:top w:val="nil"/>
          <w:left w:val="nil"/>
          <w:bottom w:val="nil"/>
          <w:right w:val="nil"/>
          <w:between w:val="nil"/>
        </w:pBdr>
        <w:jc w:val="center"/>
        <w:rPr>
          <w:rFonts w:ascii="Arial" w:eastAsia="Arial" w:hAnsi="Arial" w:cs="Arial"/>
          <w:b/>
        </w:rPr>
      </w:pPr>
      <w:r w:rsidRPr="00AD036A">
        <w:rPr>
          <w:rFonts w:ascii="Arial" w:eastAsia="Arial" w:hAnsi="Arial" w:cs="Arial"/>
          <w:b/>
        </w:rPr>
        <w:t>****</w:t>
      </w:r>
      <w:r w:rsidRPr="00AD036A">
        <w:rPr>
          <w:rFonts w:ascii="Arial" w:eastAsia="Arial" w:hAnsi="Arial" w:cs="Arial"/>
          <w:b/>
        </w:rPr>
        <w:t>*********</w:t>
      </w:r>
    </w:p>
    <w:p w14:paraId="7B8EB5C3" w14:textId="77777777" w:rsidR="00AD036A" w:rsidRPr="00AD036A" w:rsidRDefault="00AD036A" w:rsidP="00AD036A">
      <w:pPr>
        <w:pBdr>
          <w:top w:val="nil"/>
          <w:left w:val="nil"/>
          <w:bottom w:val="nil"/>
          <w:right w:val="nil"/>
          <w:between w:val="nil"/>
        </w:pBdr>
        <w:rPr>
          <w:rFonts w:ascii="Arial" w:eastAsia="Arial" w:hAnsi="Arial" w:cs="Arial"/>
          <w:b/>
        </w:rPr>
      </w:pPr>
    </w:p>
    <w:p w14:paraId="2CDFF4F3" w14:textId="77777777" w:rsidR="00AD036A" w:rsidRPr="00AD036A" w:rsidRDefault="00AD036A" w:rsidP="00AD036A">
      <w:pPr>
        <w:pBdr>
          <w:top w:val="nil"/>
          <w:left w:val="nil"/>
          <w:bottom w:val="nil"/>
          <w:right w:val="nil"/>
          <w:between w:val="nil"/>
        </w:pBdr>
        <w:jc w:val="center"/>
        <w:rPr>
          <w:rFonts w:ascii="Arial" w:eastAsia="Arial" w:hAnsi="Arial" w:cs="Arial"/>
          <w:b/>
        </w:rPr>
      </w:pPr>
      <w:r w:rsidRPr="00AD036A">
        <w:rPr>
          <w:rFonts w:ascii="Arial" w:eastAsia="Arial" w:hAnsi="Arial" w:cs="Arial"/>
          <w:b/>
        </w:rPr>
        <w:t>CAJA DE DATOS</w:t>
      </w:r>
    </w:p>
    <w:p w14:paraId="26C4D28A"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67CDBDD0"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t xml:space="preserve">Becas TENPLE: </w:t>
      </w:r>
    </w:p>
    <w:p w14:paraId="5AF7D1EB"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703CF9C9"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t xml:space="preserve">Julio-agosto 2025: Arturo Guerrero, Axel Fabela, Pavel Téllez, Luca </w:t>
      </w:r>
      <w:proofErr w:type="spellStart"/>
      <w:r w:rsidRPr="00AD036A">
        <w:rPr>
          <w:rFonts w:ascii="Arial" w:eastAsia="Arial" w:hAnsi="Arial" w:cs="Arial"/>
          <w:bCs/>
        </w:rPr>
        <w:t>Septien</w:t>
      </w:r>
      <w:proofErr w:type="spellEnd"/>
      <w:r w:rsidRPr="00AD036A">
        <w:rPr>
          <w:rFonts w:ascii="Arial" w:eastAsia="Arial" w:hAnsi="Arial" w:cs="Arial"/>
          <w:bCs/>
        </w:rPr>
        <w:t>, Jafet Vela, Emily Colorado, Carlos Guiza</w:t>
      </w:r>
    </w:p>
    <w:p w14:paraId="6E4796EB"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4B759BCC"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t xml:space="preserve">Diciembre 2025: Patricio Paredes, Hanna Castro, Montserrat Poblete, Carlos Hernández, Nery </w:t>
      </w:r>
      <w:proofErr w:type="spellStart"/>
      <w:r w:rsidRPr="00AD036A">
        <w:rPr>
          <w:rFonts w:ascii="Arial" w:eastAsia="Arial" w:hAnsi="Arial" w:cs="Arial"/>
          <w:bCs/>
        </w:rPr>
        <w:t>Anescua</w:t>
      </w:r>
      <w:proofErr w:type="spellEnd"/>
    </w:p>
    <w:p w14:paraId="79E6C6A2"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255F39C7"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t>Semana Santa 2026: América Pérez, Jorge Domínguez, Noa Alexander, Yoel López, Christopher Martin, Juan Rodríguez</w:t>
      </w:r>
    </w:p>
    <w:p w14:paraId="513843C2"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768C59B7" w14:textId="77777777" w:rsidR="00AD036A" w:rsidRPr="00AD036A"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t>Verano 2026: Constanza Cuéllar, Alexander Gutiérrez, Omar Escutia, Héctor Hernández, Álvaro Ortiz</w:t>
      </w:r>
    </w:p>
    <w:p w14:paraId="015AC56F" w14:textId="77777777" w:rsidR="00AD036A" w:rsidRPr="00AD036A" w:rsidRDefault="00AD036A" w:rsidP="00AD036A">
      <w:pPr>
        <w:pBdr>
          <w:top w:val="nil"/>
          <w:left w:val="nil"/>
          <w:bottom w:val="nil"/>
          <w:right w:val="nil"/>
          <w:between w:val="nil"/>
        </w:pBdr>
        <w:jc w:val="both"/>
        <w:rPr>
          <w:rFonts w:ascii="Arial" w:eastAsia="Arial" w:hAnsi="Arial" w:cs="Arial"/>
          <w:bCs/>
        </w:rPr>
      </w:pPr>
    </w:p>
    <w:p w14:paraId="50BD5E6E" w14:textId="1254E1DC" w:rsidR="004A704B" w:rsidRPr="001932D0" w:rsidRDefault="00AD036A" w:rsidP="00AD036A">
      <w:pPr>
        <w:pBdr>
          <w:top w:val="nil"/>
          <w:left w:val="nil"/>
          <w:bottom w:val="nil"/>
          <w:right w:val="nil"/>
          <w:between w:val="nil"/>
        </w:pBdr>
        <w:jc w:val="both"/>
        <w:rPr>
          <w:rFonts w:ascii="Arial" w:eastAsia="Arial" w:hAnsi="Arial" w:cs="Arial"/>
          <w:bCs/>
        </w:rPr>
      </w:pPr>
      <w:r w:rsidRPr="00AD036A">
        <w:rPr>
          <w:rFonts w:ascii="Arial" w:eastAsia="Arial" w:hAnsi="Arial" w:cs="Arial"/>
          <w:bCs/>
        </w:rPr>
        <w:t xml:space="preserve">Diciembre 2026: Joshua </w:t>
      </w:r>
      <w:proofErr w:type="spellStart"/>
      <w:r w:rsidRPr="00AD036A">
        <w:rPr>
          <w:rFonts w:ascii="Arial" w:eastAsia="Arial" w:hAnsi="Arial" w:cs="Arial"/>
          <w:bCs/>
        </w:rPr>
        <w:t>Roytbloy</w:t>
      </w:r>
      <w:proofErr w:type="spellEnd"/>
      <w:r w:rsidRPr="00AD036A">
        <w:rPr>
          <w:rFonts w:ascii="Arial" w:eastAsia="Arial" w:hAnsi="Arial" w:cs="Arial"/>
          <w:bCs/>
        </w:rPr>
        <w:t>, Jessica Bates, Ivanna Palomares, Michael Gómez, Horacio Llamas</w:t>
      </w:r>
    </w:p>
    <w:p w14:paraId="79B4F7D4" w14:textId="0BDC719D" w:rsidR="004A704B" w:rsidRPr="001932D0" w:rsidRDefault="004A704B" w:rsidP="004A704B">
      <w:pPr>
        <w:pBdr>
          <w:top w:val="nil"/>
          <w:left w:val="nil"/>
          <w:bottom w:val="nil"/>
          <w:right w:val="nil"/>
          <w:between w:val="nil"/>
        </w:pBdr>
        <w:rPr>
          <w:rFonts w:ascii="Arial" w:eastAsia="Arial" w:hAnsi="Arial" w:cs="Arial"/>
          <w:bCs/>
        </w:rPr>
      </w:pPr>
    </w:p>
    <w:p w14:paraId="5766F35D" w14:textId="2E948517" w:rsidR="00F86390" w:rsidRPr="001932D0" w:rsidRDefault="00F86390" w:rsidP="004A704B">
      <w:pPr>
        <w:pBdr>
          <w:top w:val="nil"/>
          <w:left w:val="nil"/>
          <w:bottom w:val="nil"/>
          <w:right w:val="nil"/>
          <w:between w:val="nil"/>
        </w:pBdr>
        <w:rPr>
          <w:rFonts w:ascii="Arial" w:eastAsia="Arial" w:hAnsi="Arial" w:cs="Arial"/>
          <w:bCs/>
        </w:rPr>
      </w:pPr>
    </w:p>
    <w:sectPr w:rsidR="00F86390" w:rsidRPr="001932D0">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BB52" w14:textId="77777777" w:rsidR="00AE408C" w:rsidRDefault="00AE408C">
      <w:r>
        <w:separator/>
      </w:r>
    </w:p>
  </w:endnote>
  <w:endnote w:type="continuationSeparator" w:id="0">
    <w:p w14:paraId="79D7FDA7" w14:textId="77777777" w:rsidR="00AE408C" w:rsidRDefault="00AE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A2E7" w14:textId="77777777" w:rsidR="00F86390" w:rsidRDefault="001932D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79B60C94" wp14:editId="580D81F3">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3" b="2722"/>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BCD4" w14:textId="77777777" w:rsidR="00AE408C" w:rsidRDefault="00AE408C">
      <w:r>
        <w:separator/>
      </w:r>
    </w:p>
  </w:footnote>
  <w:footnote w:type="continuationSeparator" w:id="0">
    <w:p w14:paraId="1A9B93DA" w14:textId="77777777" w:rsidR="00AE408C" w:rsidRDefault="00AE4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30D5" w14:textId="77777777" w:rsidR="00F86390" w:rsidRDefault="001932D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58240" behindDoc="1" locked="0" layoutInCell="1" hidden="0" allowOverlap="1" wp14:anchorId="35A93ABE" wp14:editId="383F5F2B">
          <wp:simplePos x="0" y="0"/>
          <wp:positionH relativeFrom="column">
            <wp:posOffset>-1073784</wp:posOffset>
          </wp:positionH>
          <wp:positionV relativeFrom="paragraph">
            <wp:posOffset>-1340484</wp:posOffset>
          </wp:positionV>
          <wp:extent cx="776605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88" b="86124"/>
                  <a:stretch>
                    <a:fillRect/>
                  </a:stretch>
                </pic:blipFill>
                <pic:spPr>
                  <a:xfrm>
                    <a:off x="0" y="0"/>
                    <a:ext cx="7766050" cy="104394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232CDC8" wp14:editId="220D77B5">
              <wp:simplePos x="0" y="0"/>
              <wp:positionH relativeFrom="column">
                <wp:posOffset>4038600</wp:posOffset>
              </wp:positionH>
              <wp:positionV relativeFrom="paragraph">
                <wp:posOffset>-279399</wp:posOffset>
              </wp:positionV>
              <wp:extent cx="2367280" cy="342257"/>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93F2E9B" w14:textId="23B237CC" w:rsidR="00F86390" w:rsidRDefault="001932D0">
                          <w:pPr>
                            <w:textDirection w:val="btLr"/>
                          </w:pPr>
                          <w:r>
                            <w:rPr>
                              <w:rFonts w:cs="Calibri"/>
                              <w:b/>
                              <w:color w:val="000000"/>
                            </w:rPr>
                            <w:t>Comunicado de prensa: 9</w:t>
                          </w:r>
                          <w:r w:rsidR="004A704B">
                            <w:rPr>
                              <w:rFonts w:cs="Calibri"/>
                              <w:b/>
                              <w:color w:val="000000"/>
                            </w:rPr>
                            <w:t>6</w:t>
                          </w:r>
                          <w:r w:rsidR="00AD036A">
                            <w:rPr>
                              <w:rFonts w:cs="Calibri"/>
                              <w:b/>
                              <w:color w:val="000000"/>
                            </w:rPr>
                            <w:t>6</w:t>
                          </w:r>
                        </w:p>
                      </w:txbxContent>
                    </wps:txbx>
                    <wps:bodyPr spcFirstLastPara="1" wrap="square" lIns="91425" tIns="45700" rIns="91425" bIns="45700" anchor="ctr" anchorCtr="0">
                      <a:noAutofit/>
                    </wps:bodyPr>
                  </wps:wsp>
                </a:graphicData>
              </a:graphic>
            </wp:anchor>
          </w:drawing>
        </mc:Choice>
        <mc:Fallback>
          <w:pict>
            <v:rect w14:anchorId="7232CDC8" id="Rectángulo 2126784213" o:spid="_x0000_s1026" style="position:absolute;margin-left:318pt;margin-top:-22pt;width:186.4pt;height:2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" fillcolor="white [3201]" strokecolor="black [3200]" strokeweight="1pt">
              <v:stroke startarrowwidth="narrow" startarrowlength="short" endarrowwidth="narrow" endarrowlength="short"/>
              <v:textbox inset="2.53958mm,1.2694mm,2.53958mm,1.2694mm">
                <w:txbxContent>
                  <w:p w14:paraId="193F2E9B" w14:textId="23B237CC" w:rsidR="00F86390" w:rsidRDefault="001932D0">
                    <w:pPr>
                      <w:textDirection w:val="btLr"/>
                    </w:pPr>
                    <w:r>
                      <w:rPr>
                        <w:rFonts w:cs="Calibri"/>
                        <w:b/>
                        <w:color w:val="000000"/>
                      </w:rPr>
                      <w:t>Comunicado de prensa: 9</w:t>
                    </w:r>
                    <w:r w:rsidR="004A704B">
                      <w:rPr>
                        <w:rFonts w:cs="Calibri"/>
                        <w:b/>
                        <w:color w:val="000000"/>
                      </w:rPr>
                      <w:t>6</w:t>
                    </w:r>
                    <w:r w:rsidR="00AD036A">
                      <w:rPr>
                        <w:rFonts w:cs="Calibri"/>
                        <w:b/>
                        <w:color w:val="000000"/>
                      </w:rPr>
                      <w:t>6</w:t>
                    </w:r>
                  </w:p>
                </w:txbxContent>
              </v:textbox>
            </v:rect>
          </w:pict>
        </mc:Fallback>
      </mc:AlternateContent>
    </w:r>
  </w:p>
  <w:p w14:paraId="324336F1" w14:textId="77777777" w:rsidR="00F86390" w:rsidRDefault="00F86390">
    <w:pPr>
      <w:pBdr>
        <w:top w:val="nil"/>
        <w:left w:val="nil"/>
        <w:bottom w:val="nil"/>
        <w:right w:val="nil"/>
        <w:between w:val="nil"/>
      </w:pBdr>
      <w:tabs>
        <w:tab w:val="center" w:pos="4419"/>
        <w:tab w:val="right" w:pos="8838"/>
      </w:tabs>
      <w:rPr>
        <w:rFonts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07F84"/>
    <w:multiLevelType w:val="hybridMultilevel"/>
    <w:tmpl w:val="72163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43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90"/>
    <w:rsid w:val="001932D0"/>
    <w:rsid w:val="00311B72"/>
    <w:rsid w:val="004A704B"/>
    <w:rsid w:val="007A79C0"/>
    <w:rsid w:val="00AD036A"/>
    <w:rsid w:val="00AE408C"/>
    <w:rsid w:val="00F863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8D89C"/>
  <w15:docId w15:val="{8D13CE9D-8AED-4CFF-8274-4D78FEE3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rPr>
      <w:rFonts w:cs="Times New Roman"/>
      <w:lang w:val="es-ES_tradnl"/>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rPr>
  </w:style>
  <w:style w:type="paragraph" w:customStyle="1" w:styleId="gmail-msonospacing">
    <w:name w:val="gmail-msonospacing"/>
    <w:basedOn w:val="Normal"/>
    <w:rsid w:val="00A67EE6"/>
    <w:pPr>
      <w:spacing w:before="100" w:beforeAutospacing="1" w:after="100" w:afterAutospacing="1"/>
    </w:pPr>
    <w:rPr>
      <w:rFonts w:ascii="Times New Roman" w:eastAsia="Times New Roman" w:hAnsi="Times New Roman"/>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qOuz3vFcGeXqX1SXfcwITAkw==">CgMxLjA4AHIhMWRHaXZGX2ZYWk9mVkNOcy15MGF6cjNNV2o2THJRR3ho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2025-06-04T03:25:00Z</dcterms:created>
  <dcterms:modified xsi:type="dcterms:W3CDTF">2025-06-04T03:25:00Z</dcterms:modified>
</cp:coreProperties>
</file>